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Pr="000A532B" w:rsidRDefault="00887D35" w:rsidP="000A532B">
            <w:pPr>
              <w:spacing w:after="0"/>
              <w:jc w:val="center"/>
              <w:rPr>
                <w:rFonts w:ascii="Calibri" w:hAnsi="Calibri" w:cs="Calibri"/>
                <w:b/>
                <w:bCs/>
                <w:color w:val="FFFFFF"/>
                <w:sz w:val="32"/>
                <w:szCs w:val="32"/>
              </w:rPr>
            </w:pPr>
            <w:bookmarkStart w:id="0" w:name="_Hlk50715782"/>
            <w:r w:rsidRPr="000A532B">
              <w:rPr>
                <w:rFonts w:ascii="Calibri" w:hAnsi="Calibri" w:cs="Calibri"/>
                <w:b/>
                <w:bCs/>
                <w:color w:val="FFFFFF"/>
                <w:sz w:val="32"/>
                <w:szCs w:val="32"/>
              </w:rPr>
              <w:t>Acte d’Engagement</w:t>
            </w:r>
          </w:p>
          <w:p w14:paraId="04C6BE88" w14:textId="4A37192D" w:rsidR="00665025" w:rsidRPr="000A532B" w:rsidRDefault="00665025" w:rsidP="000A532B">
            <w:pPr>
              <w:spacing w:after="0"/>
              <w:jc w:val="center"/>
              <w:rPr>
                <w:rFonts w:ascii="Calibri" w:hAnsi="Calibri" w:cs="Calibri"/>
                <w:b/>
                <w:bCs/>
                <w:color w:val="EE0000"/>
                <w:sz w:val="32"/>
                <w:szCs w:val="32"/>
              </w:rPr>
            </w:pPr>
            <w:r w:rsidRPr="000A532B">
              <w:rPr>
                <w:rFonts w:ascii="Calibri" w:hAnsi="Calibri" w:cs="Calibri"/>
                <w:b/>
                <w:bCs/>
                <w:color w:val="EE0000"/>
                <w:sz w:val="32"/>
                <w:szCs w:val="32"/>
              </w:rPr>
              <w:t>VARIANTE</w:t>
            </w:r>
          </w:p>
          <w:p w14:paraId="59E83A24" w14:textId="2CCA6147" w:rsidR="0085452C" w:rsidRPr="000A532B" w:rsidRDefault="0085452C" w:rsidP="000A532B">
            <w:pPr>
              <w:spacing w:after="0"/>
              <w:jc w:val="center"/>
              <w:rPr>
                <w:rFonts w:ascii="Calibri" w:hAnsi="Calibri" w:cs="Calibri"/>
                <w:b/>
                <w:bCs/>
                <w:color w:val="FFFFFF" w:themeColor="background1"/>
                <w:sz w:val="28"/>
                <w:szCs w:val="28"/>
              </w:rPr>
            </w:pPr>
            <w:r w:rsidRPr="000A532B">
              <w:rPr>
                <w:rFonts w:ascii="Calibri" w:hAnsi="Calibri" w:cs="Calibri"/>
                <w:b/>
                <w:bCs/>
                <w:color w:val="FFFFFF" w:themeColor="background1"/>
                <w:sz w:val="32"/>
                <w:szCs w:val="32"/>
              </w:rPr>
              <w:t>Lot n°</w:t>
            </w:r>
            <w:r w:rsidR="00AA3CD3" w:rsidRPr="000A532B">
              <w:rPr>
                <w:rFonts w:ascii="Calibri" w:hAnsi="Calibri" w:cs="Calibri"/>
                <w:b/>
                <w:bCs/>
                <w:color w:val="FFFFFF" w:themeColor="background1"/>
                <w:sz w:val="32"/>
                <w:szCs w:val="32"/>
              </w:rPr>
              <w:t>4</w:t>
            </w:r>
            <w:r w:rsidR="007511F1" w:rsidRPr="000A532B">
              <w:rPr>
                <w:rFonts w:ascii="Calibri" w:hAnsi="Calibri" w:cs="Calibri"/>
                <w:b/>
                <w:bCs/>
                <w:color w:val="FFFFFF" w:themeColor="background1"/>
                <w:sz w:val="32"/>
                <w:szCs w:val="32"/>
              </w:rPr>
              <w:t> :</w:t>
            </w:r>
            <w:r w:rsidRPr="000A532B">
              <w:rPr>
                <w:rFonts w:ascii="Calibri" w:hAnsi="Calibri" w:cs="Calibri"/>
                <w:b/>
                <w:bCs/>
                <w:color w:val="FFFFFF" w:themeColor="background1"/>
                <w:sz w:val="32"/>
                <w:szCs w:val="32"/>
              </w:rPr>
              <w:t xml:space="preserve"> </w:t>
            </w:r>
            <w:r w:rsidR="005A06E5" w:rsidRPr="000A532B">
              <w:rPr>
                <w:sz w:val="32"/>
                <w:szCs w:val="32"/>
              </w:rPr>
              <w:t xml:space="preserve"> </w:t>
            </w:r>
            <w:r w:rsidR="000A532B" w:rsidRPr="000A532B">
              <w:rPr>
                <w:rFonts w:ascii="Calibri" w:hAnsi="Calibri" w:cs="Calibri"/>
                <w:b/>
                <w:bCs/>
                <w:color w:val="FFFFFF" w:themeColor="background1"/>
                <w:sz w:val="32"/>
                <w:szCs w:val="32"/>
              </w:rPr>
              <w:t xml:space="preserve">Menuiserie en acier en remplacement des menuiseries </w:t>
            </w:r>
            <w:r w:rsidR="000A532B">
              <w:rPr>
                <w:rFonts w:ascii="Calibri" w:hAnsi="Calibri" w:cs="Calibri"/>
                <w:b/>
                <w:bCs/>
                <w:color w:val="FFFFFF" w:themeColor="background1"/>
                <w:sz w:val="32"/>
                <w:szCs w:val="32"/>
              </w:rPr>
              <w:t>a</w:t>
            </w:r>
            <w:r w:rsidR="000A532B" w:rsidRPr="000A532B">
              <w:rPr>
                <w:rFonts w:ascii="Calibri" w:hAnsi="Calibri" w:cs="Calibri"/>
                <w:b/>
                <w:bCs/>
                <w:color w:val="FFFFFF" w:themeColor="background1"/>
                <w:sz w:val="32"/>
                <w:szCs w:val="32"/>
              </w:rPr>
              <w:t>luminium</w:t>
            </w: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bookmarkEnd w:id="1"/>
          <w:p w14:paraId="79AA10D2" w14:textId="247020B0" w:rsidR="0085452C" w:rsidRPr="0085452C" w:rsidRDefault="00AA3CD3"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NANCY</w:t>
            </w:r>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Pr="0085452C">
              <w:rPr>
                <w:rFonts w:ascii="Calibri" w:hAnsi="Calibri" w:cs="Calibri"/>
                <w:b/>
                <w:bCs/>
                <w:color w:val="FFFFFF" w:themeColor="background1"/>
                <w:sz w:val="32"/>
                <w:szCs w:val="32"/>
              </w:rPr>
              <w:t xml:space="preserve">Numéro du marché : </w:t>
            </w:r>
            <w:r w:rsidRPr="00444BA8">
              <w:rPr>
                <w:b/>
                <w:bCs/>
                <w:color w:val="FFFFFF"/>
                <w:sz w:val="28"/>
                <w:szCs w:val="28"/>
              </w:rPr>
              <w:t>2</w:t>
            </w:r>
            <w:r>
              <w:rPr>
                <w:b/>
                <w:bCs/>
                <w:color w:val="FFFFFF"/>
                <w:sz w:val="28"/>
                <w:szCs w:val="28"/>
              </w:rPr>
              <w:t>65007-4</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w:t>
            </w:r>
            <w:proofErr w:type="spellStart"/>
            <w:r w:rsidRPr="0085452C">
              <w:rPr>
                <w:rFonts w:ascii="Times New Roman" w:eastAsia="Times New Roman" w:hAnsi="Times New Roman" w:cs="Times New Roman"/>
                <w:b/>
                <w:i/>
                <w:color w:val="FF0000"/>
                <w:sz w:val="24"/>
                <w:szCs w:val="20"/>
                <w:lang w:eastAsia="fr-FR"/>
              </w:rPr>
              <w:t>ladministration</w:t>
            </w:r>
            <w:proofErr w:type="spellEnd"/>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l’administration</w:t>
            </w:r>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DA77F5">
        <w:trPr>
          <w:cantSplit/>
          <w:trHeight w:val="7238"/>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DA77F5">
              <w:trPr>
                <w:trHeight w:val="6998"/>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7194505B"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w:t>
                  </w:r>
                  <w:r w:rsidR="00665025">
                    <w:rPr>
                      <w:rFonts w:ascii="Calibri" w:eastAsia="Times New Roman" w:hAnsi="Calibri" w:cs="Calibri"/>
                      <w:b/>
                      <w:lang w:eastAsia="fr-FR"/>
                    </w:rPr>
                    <w:t>variante</w:t>
                  </w:r>
                  <w:r w:rsidRPr="00E17CE2">
                    <w:rPr>
                      <w:rFonts w:ascii="Calibri" w:eastAsia="Times New Roman" w:hAnsi="Calibri" w:cs="Calibri"/>
                      <w:b/>
                      <w:lang w:eastAsia="fr-FR"/>
                    </w:rPr>
                    <w:t xml:space="preserv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52D72285"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C500C1">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Pr="00E17CE2"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31881363" w14:textId="130D03EA" w:rsidR="00261B8E" w:rsidRPr="00E17CE2" w:rsidRDefault="00261B8E" w:rsidP="00261B8E">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PSE retenue</w:t>
                  </w:r>
                  <w:r w:rsidR="00FD353F" w:rsidRPr="00E17CE2">
                    <w:rPr>
                      <w:rFonts w:ascii="Calibri" w:eastAsia="Times New Roman" w:hAnsi="Calibri" w:cs="Calibri"/>
                      <w:b/>
                      <w:lang w:eastAsia="fr-FR"/>
                    </w:rPr>
                    <w:t>(s) n°</w:t>
                  </w:r>
                  <w:r w:rsidRPr="00E17CE2">
                    <w:rPr>
                      <w:rFonts w:ascii="Calibri" w:eastAsia="Times New Roman" w:hAnsi="Calibri" w:cs="Calibri"/>
                      <w:b/>
                      <w:lang w:eastAsia="fr-FR"/>
                    </w:rPr>
                    <w:t xml:space="preserve">   </w:t>
                  </w:r>
                </w:p>
                <w:p w14:paraId="4C5C8D36" w14:textId="77777777"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en euros : </w:t>
                  </w:r>
                </w:p>
                <w:p w14:paraId="15A23F10" w14:textId="3509C376"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C500C1">
                    <w:rPr>
                      <w:rFonts w:ascii="Calibri" w:eastAsia="Times New Roman" w:hAnsi="Calibri" w:cs="Calibri"/>
                      <w:lang w:eastAsia="fr-FR"/>
                    </w:rPr>
                    <w:t>2</w:t>
                  </w:r>
                  <w:r w:rsidRPr="00E17CE2">
                    <w:rPr>
                      <w:rFonts w:ascii="Calibri" w:eastAsia="Times New Roman" w:hAnsi="Calibri" w:cs="Calibri"/>
                      <w:lang w:eastAsia="fr-FR"/>
                    </w:rPr>
                    <w:t>0 %</w:t>
                  </w:r>
                </w:p>
                <w:p w14:paraId="0C5A189D" w14:textId="77777777"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TTC en euros : </w:t>
                  </w:r>
                </w:p>
                <w:p w14:paraId="776F03AB" w14:textId="77777777" w:rsidR="00261B8E" w:rsidRPr="00E17CE2" w:rsidRDefault="00261B8E" w:rsidP="00261B8E">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Soit montant TTC en lettres : </w:t>
                  </w:r>
                </w:p>
                <w:p w14:paraId="25BBF7F1" w14:textId="26662446" w:rsidR="00E17CE2" w:rsidRPr="00E17CE2" w:rsidRDefault="00E17CE2" w:rsidP="00E17CE2">
                  <w:pPr>
                    <w:spacing w:after="120" w:line="240" w:lineRule="auto"/>
                    <w:jc w:val="both"/>
                    <w:rPr>
                      <w:rFonts w:ascii="Calibri" w:eastAsia="Times New Roman" w:hAnsi="Calibri" w:cs="Calibri"/>
                      <w:b/>
                      <w:bCs/>
                      <w:lang w:eastAsia="fr-FR"/>
                    </w:rPr>
                  </w:pPr>
                  <w:r w:rsidRPr="00E17CE2">
                    <w:rPr>
                      <w:rFonts w:ascii="Calibri" w:eastAsia="Times New Roman" w:hAnsi="Calibri" w:cs="Calibri"/>
                      <w:b/>
                      <w:bCs/>
                      <w:lang w:eastAsia="fr-FR"/>
                    </w:rPr>
                    <w:t xml:space="preserve">Montant total  - </w:t>
                  </w:r>
                  <w:r w:rsidR="00665025">
                    <w:rPr>
                      <w:rFonts w:ascii="Calibri" w:eastAsia="Times New Roman" w:hAnsi="Calibri" w:cs="Calibri"/>
                      <w:b/>
                      <w:bCs/>
                      <w:lang w:eastAsia="fr-FR"/>
                    </w:rPr>
                    <w:t>variante</w:t>
                  </w:r>
                  <w:r w:rsidRPr="00E17CE2">
                    <w:rPr>
                      <w:rFonts w:ascii="Calibri" w:eastAsia="Times New Roman" w:hAnsi="Calibri" w:cs="Calibri"/>
                      <w:b/>
                      <w:bCs/>
                      <w:lang w:eastAsia="fr-FR"/>
                    </w:rPr>
                    <w:t xml:space="preserve"> + PSE retenue(s) n° </w:t>
                  </w:r>
                </w:p>
                <w:p w14:paraId="37239A90" w14:textId="77777777"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en euros : </w:t>
                  </w:r>
                </w:p>
                <w:p w14:paraId="6BED6120" w14:textId="726E8F35"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C500C1">
                    <w:rPr>
                      <w:rFonts w:ascii="Calibri" w:eastAsia="Times New Roman" w:hAnsi="Calibri" w:cs="Calibri"/>
                      <w:lang w:eastAsia="fr-FR"/>
                    </w:rPr>
                    <w:t>2</w:t>
                  </w:r>
                  <w:r w:rsidRPr="00E17CE2">
                    <w:rPr>
                      <w:rFonts w:ascii="Calibri" w:eastAsia="Times New Roman" w:hAnsi="Calibri" w:cs="Calibri"/>
                      <w:lang w:eastAsia="fr-FR"/>
                    </w:rPr>
                    <w:t>0 %</w:t>
                  </w:r>
                </w:p>
                <w:p w14:paraId="0CB3E829" w14:textId="77777777"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TTC en euros : </w:t>
                  </w:r>
                </w:p>
                <w:p w14:paraId="6CDE3725" w14:textId="77777777" w:rsidR="00E17CE2" w:rsidRPr="00E17CE2" w:rsidRDefault="00E17CE2" w:rsidP="00E17CE2">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Soit montant TTC en lettres : </w:t>
                  </w: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avec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1AE82DA9" w14:textId="582C681C" w:rsidR="007149D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0C9477E1" w14:textId="36D4C076"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3A5ACE45" w14:textId="25249068" w:rsidR="0085452C" w:rsidRP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4A6D7C10" w:rsidR="00FC74DE" w:rsidRDefault="00AA3CD3" w:rsidP="00397D06">
      <w:pPr>
        <w:spacing w:after="200"/>
        <w:jc w:val="both"/>
        <w:rPr>
          <w:rFonts w:cstheme="minorHAnsi"/>
          <w:b/>
          <w:bCs/>
          <w:sz w:val="24"/>
          <w:szCs w:val="24"/>
        </w:rPr>
      </w:pPr>
      <w:r w:rsidRPr="00397D06">
        <w:rPr>
          <w:rFonts w:ascii="Calibri" w:hAnsi="Calibri"/>
          <w:sz w:val="24"/>
          <w:szCs w:val="24"/>
          <w:lang w:val="fr"/>
        </w:rPr>
        <w:t xml:space="preserve">Le présent marché est un marché de travaux soumis au Code de la Commande Publique. Il a pour objet </w:t>
      </w:r>
      <w:r w:rsidRPr="00397D06">
        <w:rPr>
          <w:rFonts w:cstheme="minorHAnsi"/>
          <w:sz w:val="24"/>
          <w:szCs w:val="24"/>
        </w:rPr>
        <w:t xml:space="preserve">les </w:t>
      </w:r>
      <w:r w:rsidRPr="00397D06">
        <w:rPr>
          <w:rFonts w:cstheme="minorHAnsi"/>
          <w:b/>
          <w:bCs/>
          <w:sz w:val="24"/>
          <w:szCs w:val="24"/>
        </w:rPr>
        <w:t>travaux de</w:t>
      </w:r>
      <w:r>
        <w:rPr>
          <w:rFonts w:cstheme="minorHAnsi"/>
          <w:b/>
          <w:bCs/>
          <w:sz w:val="24"/>
          <w:szCs w:val="24"/>
        </w:rPr>
        <w:t xml:space="preserve"> mise en accessibilité du RU de Médreville à NANCY -lot 4 </w:t>
      </w:r>
      <w:r w:rsidR="000A532B" w:rsidRPr="000A532B">
        <w:rPr>
          <w:rFonts w:cstheme="minorHAnsi"/>
          <w:b/>
          <w:bCs/>
          <w:sz w:val="24"/>
          <w:szCs w:val="24"/>
        </w:rPr>
        <w:t>VARIANTE AU POSTE 1 – MENUISERIES EN ACIER EN REMPLACEMENT DES MENUISERIES ALUMINIUM</w:t>
      </w:r>
    </w:p>
    <w:p w14:paraId="67435FDD" w14:textId="77777777" w:rsidR="00AA3CD3" w:rsidRPr="00397D06" w:rsidRDefault="00AA3CD3" w:rsidP="00397D06">
      <w:pPr>
        <w:spacing w:after="200"/>
        <w:jc w:val="both"/>
        <w:rPr>
          <w:rFonts w:ascii="Calibri" w:hAnsi="Calibri"/>
          <w:sz w:val="24"/>
          <w:szCs w:val="24"/>
          <w:lang w:val="fr"/>
        </w:rPr>
      </w:pP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794D23C" w14:textId="77777777" w:rsidR="00AA3CD3" w:rsidRPr="00AA3CD3" w:rsidRDefault="00AA3CD3" w:rsidP="00AA3CD3">
      <w:pPr>
        <w:spacing w:before="120" w:after="120"/>
        <w:rPr>
          <w:sz w:val="24"/>
          <w:szCs w:val="24"/>
        </w:rPr>
      </w:pPr>
      <w:r w:rsidRPr="00AA3CD3">
        <w:rPr>
          <w:color w:val="000000"/>
          <w:sz w:val="24"/>
          <w:szCs w:val="24"/>
        </w:rPr>
        <w:t xml:space="preserve">La procédure de passation est la procédure adaptée ouverte. Elle est soumise aux dispositions des articles </w:t>
      </w:r>
      <w:r w:rsidRPr="00AA3CD3">
        <w:rPr>
          <w:sz w:val="24"/>
          <w:szCs w:val="24"/>
        </w:rPr>
        <w:t>L. 2123-1, R. 2123-1 et R. 2123-4 du code de la commande publique.</w:t>
      </w:r>
    </w:p>
    <w:p w14:paraId="037255AC" w14:textId="7789B6E7"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AA3CD3">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footerReference w:type="default" r:id="rId10"/>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email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r w:rsidRPr="0086312E">
        <w:rPr>
          <w:rFonts w:ascii="Calibri" w:hAnsi="Calibri"/>
          <w:b/>
          <w:bCs/>
        </w:rPr>
        <w:t>OU</w:t>
      </w:r>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0EC40C95" w14:textId="77777777" w:rsidR="005A06E5" w:rsidRPr="000368F2" w:rsidRDefault="005A06E5" w:rsidP="00A54E53">
      <w:pPr>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Adresse email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60968029" w14:textId="0199622F" w:rsidR="00962206" w:rsidRPr="00C500C1" w:rsidRDefault="00962206" w:rsidP="004711F6">
      <w:pPr>
        <w:rPr>
          <w:rFonts w:ascii="Calibri" w:hAnsi="Calibri"/>
          <w:szCs w:val="24"/>
        </w:rPr>
      </w:pPr>
      <w:r w:rsidRPr="00C500C1">
        <w:rPr>
          <w:rFonts w:ascii="Calibri" w:hAnsi="Calibri"/>
          <w:szCs w:val="24"/>
          <w:highlight w:val="yellow"/>
        </w:rPr>
        <w:t xml:space="preserve">OFFRE </w:t>
      </w:r>
      <w:r w:rsidR="00EA294B" w:rsidRPr="00C500C1">
        <w:rPr>
          <w:rFonts w:ascii="Calibri" w:hAnsi="Calibri"/>
          <w:szCs w:val="24"/>
          <w:highlight w:val="yellow"/>
        </w:rPr>
        <w:t>VARIANTE</w:t>
      </w:r>
      <w:r w:rsidR="00C500C1" w:rsidRPr="00C500C1">
        <w:rPr>
          <w:rFonts w:ascii="Arial" w:hAnsi="Arial" w:cs="Arial"/>
          <w:color w:val="000000"/>
          <w:highlight w:val="yellow"/>
        </w:rPr>
        <w:t xml:space="preserve"> </w:t>
      </w:r>
      <w:r w:rsidR="00C500C1" w:rsidRPr="00C500C1">
        <w:rPr>
          <w:rFonts w:ascii="Calibri" w:hAnsi="Calibri"/>
          <w:szCs w:val="24"/>
          <w:highlight w:val="yellow"/>
        </w:rPr>
        <w:t xml:space="preserve">AU POSTE 1 – MENUISERIES EN ACIER EN REMPLACEMENT DES MENUISERIES ALUMINIUM </w:t>
      </w:r>
      <w:r w:rsidRPr="00C500C1">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8303BD4"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C500C1">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3AA54A84" w14:textId="4C755F07" w:rsidR="004711F6" w:rsidRDefault="004711F6" w:rsidP="001C386C">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p>
    <w:p w14:paraId="5D26EC92" w14:textId="77777777" w:rsidR="00962206" w:rsidRDefault="00962206" w:rsidP="00962206">
      <w:pPr>
        <w:spacing w:after="0" w:line="240" w:lineRule="auto"/>
        <w:rPr>
          <w:rFonts w:ascii="Calibri" w:hAnsi="Calibri"/>
          <w:szCs w:val="24"/>
        </w:rPr>
      </w:pPr>
    </w:p>
    <w:p w14:paraId="5F8D21A5" w14:textId="081A1945" w:rsidR="005E5374" w:rsidRPr="00C500C1" w:rsidRDefault="005E5374" w:rsidP="005E5374">
      <w:pPr>
        <w:pStyle w:val="xmsonormal"/>
        <w:rPr>
          <w:rFonts w:ascii="Calibri" w:hAnsi="Calibri" w:cs="Calibri"/>
        </w:rPr>
      </w:pPr>
      <w:r w:rsidRPr="00C500C1">
        <w:rPr>
          <w:rFonts w:ascii="Calibri" w:hAnsi="Calibri" w:cs="Calibri"/>
          <w:highlight w:val="yellow"/>
        </w:rPr>
        <w:t xml:space="preserve">PSE 1 - </w:t>
      </w:r>
      <w:r w:rsidR="00C500C1" w:rsidRPr="00C500C1">
        <w:rPr>
          <w:rFonts w:ascii="Calibri" w:hAnsi="Calibri" w:cs="Calibri"/>
          <w:highlight w:val="yellow"/>
        </w:rPr>
        <w:t>DE L’ENSEMBLE VITRE INTERIEUR DU SAS D’ENTREE COTE HALL – MENUISERIE ALUMINIUM</w:t>
      </w:r>
    </w:p>
    <w:p w14:paraId="773E3563"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HT en euros : </w:t>
      </w:r>
    </w:p>
    <w:p w14:paraId="28931542" w14:textId="4402ED3F"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C500C1">
        <w:rPr>
          <w:rFonts w:ascii="Calibri" w:hAnsi="Calibri"/>
          <w:szCs w:val="24"/>
        </w:rPr>
        <w:t>2</w:t>
      </w:r>
      <w:r w:rsidRPr="009B4544">
        <w:rPr>
          <w:rFonts w:ascii="Calibri" w:hAnsi="Calibri"/>
          <w:szCs w:val="24"/>
        </w:rPr>
        <w:t>0 %</w:t>
      </w:r>
      <w:r w:rsidR="0073279C">
        <w:rPr>
          <w:rFonts w:ascii="Calibri" w:hAnsi="Calibri"/>
          <w:szCs w:val="24"/>
        </w:rPr>
        <w:t> :</w:t>
      </w:r>
    </w:p>
    <w:p w14:paraId="2DA351A1"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TTC en euros : </w:t>
      </w:r>
    </w:p>
    <w:p w14:paraId="6D7F605B" w14:textId="77777777" w:rsidR="005E5374" w:rsidRDefault="005E5374" w:rsidP="005E5374">
      <w:pPr>
        <w:pStyle w:val="Paragraphedeliste"/>
        <w:numPr>
          <w:ilvl w:val="0"/>
          <w:numId w:val="9"/>
        </w:numPr>
        <w:spacing w:after="0" w:line="240" w:lineRule="auto"/>
        <w:rPr>
          <w:rFonts w:ascii="Calibri" w:hAnsi="Calibri"/>
          <w:szCs w:val="24"/>
        </w:rPr>
      </w:pPr>
      <w:r w:rsidRPr="009B4544">
        <w:rPr>
          <w:rFonts w:ascii="Calibri" w:hAnsi="Calibri"/>
          <w:szCs w:val="24"/>
        </w:rPr>
        <w:t xml:space="preserve">Soit montant TTC en lettres : </w:t>
      </w:r>
    </w:p>
    <w:p w14:paraId="194D1F6D" w14:textId="77777777" w:rsidR="00C500C1" w:rsidRDefault="00C500C1" w:rsidP="00C500C1">
      <w:pPr>
        <w:spacing w:after="0" w:line="240" w:lineRule="auto"/>
        <w:rPr>
          <w:rFonts w:ascii="Calibri" w:hAnsi="Calibri"/>
          <w:szCs w:val="24"/>
        </w:rPr>
      </w:pPr>
    </w:p>
    <w:p w14:paraId="0B3DACDA" w14:textId="77777777" w:rsidR="00C500C1" w:rsidRDefault="00C500C1" w:rsidP="00C500C1">
      <w:pPr>
        <w:spacing w:after="0" w:line="240" w:lineRule="auto"/>
        <w:rPr>
          <w:rFonts w:ascii="Calibri" w:hAnsi="Calibri"/>
          <w:szCs w:val="24"/>
        </w:rPr>
      </w:pPr>
    </w:p>
    <w:p w14:paraId="678D582E" w14:textId="77777777" w:rsidR="00C500C1" w:rsidRDefault="00C500C1" w:rsidP="00C500C1">
      <w:pPr>
        <w:spacing w:after="0" w:line="240" w:lineRule="auto"/>
        <w:rPr>
          <w:rFonts w:ascii="Calibri" w:hAnsi="Calibri"/>
          <w:szCs w:val="24"/>
        </w:rPr>
      </w:pPr>
    </w:p>
    <w:p w14:paraId="10B2F96A" w14:textId="6406A4D8" w:rsidR="00C500C1" w:rsidRPr="009F0826" w:rsidRDefault="00C500C1" w:rsidP="00C500C1">
      <w:pPr>
        <w:pStyle w:val="xmsonormal"/>
        <w:rPr>
          <w:rFonts w:ascii="Calibri" w:hAnsi="Calibri" w:cs="Calibri"/>
        </w:rPr>
      </w:pPr>
      <w:r w:rsidRPr="009F0826">
        <w:rPr>
          <w:rFonts w:ascii="Calibri" w:hAnsi="Calibri" w:cs="Calibri"/>
          <w:highlight w:val="yellow"/>
        </w:rPr>
        <w:t xml:space="preserve">PSE 2 - </w:t>
      </w:r>
      <w:r w:rsidR="009F0826" w:rsidRPr="009F0826">
        <w:rPr>
          <w:rFonts w:ascii="Calibri" w:hAnsi="Calibri" w:cs="Calibri"/>
          <w:highlight w:val="yellow"/>
        </w:rPr>
        <w:t>REMPLACEMENT DE L’ENSEMBLE VITRE INTERIEUR DU SAS D’ENTREE COTE HALL – MENUISERIE ACIER</w:t>
      </w:r>
    </w:p>
    <w:p w14:paraId="3D170A3C" w14:textId="77777777" w:rsidR="00C500C1" w:rsidRPr="009B4544" w:rsidRDefault="00C500C1" w:rsidP="00C500C1">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HT en euros : </w:t>
      </w:r>
    </w:p>
    <w:p w14:paraId="37F07883" w14:textId="21CADC08" w:rsidR="00C500C1" w:rsidRPr="009B4544" w:rsidRDefault="00C500C1" w:rsidP="00C500C1">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Pr>
          <w:rFonts w:ascii="Calibri" w:hAnsi="Calibri"/>
          <w:szCs w:val="24"/>
        </w:rPr>
        <w:t>2</w:t>
      </w:r>
      <w:r w:rsidRPr="009B4544">
        <w:rPr>
          <w:rFonts w:ascii="Calibri" w:hAnsi="Calibri"/>
          <w:szCs w:val="24"/>
        </w:rPr>
        <w:t>0 %</w:t>
      </w:r>
      <w:r>
        <w:rPr>
          <w:rFonts w:ascii="Calibri" w:hAnsi="Calibri"/>
          <w:szCs w:val="24"/>
        </w:rPr>
        <w:t> :</w:t>
      </w:r>
    </w:p>
    <w:p w14:paraId="1F4C15D4" w14:textId="77777777" w:rsidR="00C500C1" w:rsidRPr="009B4544" w:rsidRDefault="00C500C1" w:rsidP="00C500C1">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TTC en euros : </w:t>
      </w:r>
    </w:p>
    <w:p w14:paraId="44EE307F" w14:textId="77777777" w:rsidR="00C500C1" w:rsidRDefault="00C500C1" w:rsidP="00C500C1">
      <w:pPr>
        <w:pStyle w:val="Paragraphedeliste"/>
        <w:numPr>
          <w:ilvl w:val="0"/>
          <w:numId w:val="9"/>
        </w:numPr>
        <w:spacing w:after="0" w:line="240" w:lineRule="auto"/>
        <w:rPr>
          <w:rFonts w:ascii="Calibri" w:hAnsi="Calibri"/>
          <w:szCs w:val="24"/>
        </w:rPr>
      </w:pPr>
      <w:r w:rsidRPr="009B4544">
        <w:rPr>
          <w:rFonts w:ascii="Calibri" w:hAnsi="Calibri"/>
          <w:szCs w:val="24"/>
        </w:rPr>
        <w:t xml:space="preserve">Soit montant TTC en lettres : </w:t>
      </w:r>
    </w:p>
    <w:p w14:paraId="2FC76D25" w14:textId="77777777" w:rsidR="00C500C1" w:rsidRPr="00C500C1" w:rsidRDefault="00C500C1" w:rsidP="00C500C1">
      <w:pPr>
        <w:spacing w:after="0" w:line="240" w:lineRule="auto"/>
        <w:rPr>
          <w:rFonts w:ascii="Calibri" w:hAnsi="Calibri"/>
          <w:szCs w:val="24"/>
        </w:rPr>
      </w:pPr>
    </w:p>
    <w:p w14:paraId="3DA79DF6" w14:textId="77777777" w:rsidR="00ED726F" w:rsidRDefault="00ED726F" w:rsidP="00C500C1">
      <w:pPr>
        <w:pStyle w:val="Paragraphedeliste"/>
        <w:spacing w:after="0" w:line="240" w:lineRule="auto"/>
        <w:ind w:left="1080"/>
        <w:rPr>
          <w:rFonts w:ascii="Calibri" w:hAnsi="Calibri"/>
          <w:szCs w:val="24"/>
        </w:rPr>
      </w:pPr>
    </w:p>
    <w:p w14:paraId="081B438D" w14:textId="77777777" w:rsidR="005E5374" w:rsidRDefault="005E5374" w:rsidP="00962206">
      <w:pPr>
        <w:spacing w:after="0" w:line="240" w:lineRule="auto"/>
        <w:rPr>
          <w:rFonts w:ascii="Calibri" w:hAnsi="Calibri"/>
          <w:szCs w:val="24"/>
        </w:rPr>
      </w:pPr>
    </w:p>
    <w:p w14:paraId="749FA6B6" w14:textId="6848F34D" w:rsidR="005E5374" w:rsidRDefault="00EA7E76" w:rsidP="00EA7E76">
      <w:pPr>
        <w:tabs>
          <w:tab w:val="left" w:pos="5070"/>
        </w:tabs>
        <w:spacing w:after="0" w:line="240" w:lineRule="auto"/>
        <w:rPr>
          <w:rFonts w:ascii="Calibri" w:hAnsi="Calibri"/>
          <w:szCs w:val="24"/>
        </w:rPr>
      </w:pPr>
      <w:r>
        <w:rPr>
          <w:rFonts w:ascii="Calibri" w:hAnsi="Calibri"/>
          <w:szCs w:val="24"/>
        </w:rPr>
        <w:tab/>
      </w:r>
    </w:p>
    <w:p w14:paraId="1466962D" w14:textId="36A99697" w:rsidR="004711F6" w:rsidRDefault="00364BAF" w:rsidP="004711F6">
      <w:pPr>
        <w:pStyle w:val="Titre2"/>
        <w:rPr>
          <w:b/>
          <w:bCs/>
          <w:color w:val="0892AF"/>
        </w:rPr>
      </w:pPr>
      <w:bookmarkStart w:id="5" w:name="_Toc153336863"/>
      <w:r>
        <w:rPr>
          <w:b/>
          <w:bCs/>
          <w:color w:val="0892AF"/>
        </w:rPr>
        <w:t>5</w:t>
      </w:r>
      <w:r w:rsidR="004711F6" w:rsidRPr="004711F6">
        <w:rPr>
          <w:b/>
          <w:bCs/>
          <w:color w:val="0892AF"/>
        </w:rPr>
        <w:t>.2 Sous-traitance</w:t>
      </w:r>
      <w:bookmarkEnd w:id="5"/>
      <w:r w:rsidR="004711F6" w:rsidRPr="004711F6">
        <w:rPr>
          <w:b/>
          <w:bCs/>
          <w:color w:val="0892AF"/>
        </w:rPr>
        <w:t xml:space="preserve"> </w:t>
      </w:r>
    </w:p>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EA7E76">
      <w:pPr>
        <w:spacing w:before="120"/>
        <w:ind w:right="-1"/>
        <w:jc w:val="center"/>
        <w:rPr>
          <w:rFonts w:ascii="Calibri" w:hAnsi="Calibri"/>
          <w:i/>
          <w:iCs/>
        </w:rPr>
      </w:pPr>
    </w:p>
    <w:p w14:paraId="5DFF107A" w14:textId="77777777" w:rsidR="00EA7E76" w:rsidRPr="002E5C60" w:rsidRDefault="00EA7E76" w:rsidP="00EA7E76">
      <w:pPr>
        <w:spacing w:before="120"/>
        <w:ind w:right="-1"/>
        <w:jc w:val="center"/>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2DF97B9E" w14:textId="77777777" w:rsidR="00EA7E76" w:rsidRDefault="00EA7E76" w:rsidP="0073279C">
      <w:pPr>
        <w:pStyle w:val="Default"/>
        <w:rPr>
          <w:rFonts w:ascii="Calibri" w:hAnsi="Calibri" w:cs="Calibri"/>
        </w:rPr>
      </w:pPr>
    </w:p>
    <w:p w14:paraId="42EA8995" w14:textId="21B4DB40"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A81DB1" w:rsidRPr="00A81DB1">
        <w:rPr>
          <w:rFonts w:ascii="Calibri" w:hAnsi="Calibri" w:cs="Calibri"/>
        </w:rPr>
        <w:t xml:space="preserve"> </w:t>
      </w:r>
      <w:r w:rsidR="00A81DB1">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68D50F0E" w14:textId="77777777" w:rsidR="00ED726F" w:rsidRDefault="00ED726F" w:rsidP="00ED726F">
      <w:pPr>
        <w:tabs>
          <w:tab w:val="right" w:pos="4962"/>
        </w:tabs>
        <w:ind w:left="426"/>
        <w:rPr>
          <w:rFonts w:ascii="Calibri" w:hAnsi="Calibri"/>
          <w:b/>
          <w:color w:val="000000"/>
          <w:sz w:val="24"/>
          <w:szCs w:val="24"/>
        </w:rPr>
      </w:pPr>
    </w:p>
    <w:p w14:paraId="040E86A3" w14:textId="77777777" w:rsidR="00EA7E76" w:rsidRDefault="00EA7E76" w:rsidP="00ED726F">
      <w:pPr>
        <w:tabs>
          <w:tab w:val="right" w:pos="4962"/>
        </w:tabs>
        <w:ind w:left="426"/>
        <w:rPr>
          <w:rFonts w:ascii="Calibri" w:hAnsi="Calibri"/>
          <w:b/>
          <w:color w:val="000000"/>
          <w:sz w:val="24"/>
          <w:szCs w:val="24"/>
        </w:rPr>
      </w:pPr>
    </w:p>
    <w:p w14:paraId="5EB5F715" w14:textId="77777777" w:rsidR="00EA7E76" w:rsidRDefault="00EA7E76" w:rsidP="00ED726F">
      <w:pPr>
        <w:tabs>
          <w:tab w:val="right" w:pos="4962"/>
        </w:tabs>
        <w:ind w:left="426"/>
        <w:rPr>
          <w:rFonts w:ascii="Calibri" w:hAnsi="Calibri"/>
          <w:b/>
          <w:color w:val="000000"/>
          <w:sz w:val="24"/>
          <w:szCs w:val="24"/>
        </w:rPr>
      </w:pPr>
    </w:p>
    <w:p w14:paraId="4CDD00F2" w14:textId="77777777" w:rsidR="00EA7E76" w:rsidRDefault="00EA7E76" w:rsidP="00ED726F">
      <w:pPr>
        <w:tabs>
          <w:tab w:val="right" w:pos="4962"/>
        </w:tabs>
        <w:ind w:left="426"/>
        <w:rPr>
          <w:rFonts w:ascii="Calibri" w:hAnsi="Calibri"/>
          <w:b/>
          <w:color w:val="000000"/>
          <w:sz w:val="24"/>
          <w:szCs w:val="24"/>
        </w:rPr>
      </w:pPr>
    </w:p>
    <w:p w14:paraId="4B0A8D4F" w14:textId="77777777" w:rsidR="00EA7E76" w:rsidRDefault="00EA7E76" w:rsidP="00ED726F">
      <w:pPr>
        <w:tabs>
          <w:tab w:val="right" w:pos="4962"/>
        </w:tabs>
        <w:ind w:left="426"/>
        <w:rPr>
          <w:rFonts w:ascii="Calibri" w:hAnsi="Calibri"/>
          <w:b/>
          <w:color w:val="000000"/>
          <w:sz w:val="24"/>
          <w:szCs w:val="24"/>
        </w:rPr>
      </w:pPr>
    </w:p>
    <w:p w14:paraId="0236DE07" w14:textId="77777777" w:rsidR="00ED726F" w:rsidRDefault="00ED726F" w:rsidP="00ED726F">
      <w:pPr>
        <w:tabs>
          <w:tab w:val="right" w:pos="4962"/>
        </w:tabs>
        <w:ind w:left="142"/>
        <w:rPr>
          <w:sz w:val="24"/>
          <w:szCs w:val="24"/>
        </w:rPr>
      </w:pPr>
    </w:p>
    <w:p w14:paraId="7336DE33" w14:textId="77777777" w:rsidR="007D41A3" w:rsidRDefault="007D41A3" w:rsidP="007D41A3">
      <w:pPr>
        <w:jc w:val="both"/>
        <w:rPr>
          <w:sz w:val="24"/>
          <w:szCs w:val="24"/>
        </w:rPr>
      </w:pPr>
    </w:p>
    <w:p w14:paraId="645A0C4E" w14:textId="77777777" w:rsidR="002F6BFD" w:rsidRDefault="002F6BFD" w:rsidP="007D41A3">
      <w:pPr>
        <w:jc w:val="both"/>
        <w:rPr>
          <w:sz w:val="24"/>
          <w:szCs w:val="24"/>
        </w:rPr>
      </w:pPr>
    </w:p>
    <w:p w14:paraId="54677739" w14:textId="77777777" w:rsidR="002F6BFD" w:rsidRDefault="002F6BFD" w:rsidP="007D41A3">
      <w:pPr>
        <w:jc w:val="both"/>
        <w:rPr>
          <w:sz w:val="24"/>
          <w:szCs w:val="24"/>
        </w:rPr>
      </w:pPr>
    </w:p>
    <w:p w14:paraId="0E7D9F0E" w14:textId="77777777" w:rsidR="002F6BFD" w:rsidRDefault="002F6BFD" w:rsidP="007D41A3">
      <w:pPr>
        <w:jc w:val="both"/>
        <w:rPr>
          <w:sz w:val="24"/>
          <w:szCs w:val="24"/>
        </w:rPr>
      </w:pPr>
    </w:p>
    <w:p w14:paraId="611D2100" w14:textId="77777777" w:rsidR="002F6BFD" w:rsidRDefault="002F6BFD" w:rsidP="007D41A3">
      <w:pPr>
        <w:jc w:val="both"/>
        <w:rPr>
          <w:sz w:val="24"/>
          <w:szCs w:val="24"/>
        </w:rPr>
      </w:pPr>
    </w:p>
    <w:p w14:paraId="049B5052" w14:textId="77777777" w:rsidR="00EA7E76" w:rsidRDefault="00EA7E76" w:rsidP="007D41A3">
      <w:pPr>
        <w:jc w:val="both"/>
        <w:rPr>
          <w:sz w:val="24"/>
          <w:szCs w:val="24"/>
        </w:rPr>
      </w:pPr>
    </w:p>
    <w:p w14:paraId="1E25991F" w14:textId="77777777" w:rsidR="00EA7E76" w:rsidRDefault="00EA7E76" w:rsidP="007D41A3">
      <w:pPr>
        <w:jc w:val="both"/>
        <w:rPr>
          <w:sz w:val="24"/>
          <w:szCs w:val="24"/>
        </w:rPr>
      </w:pPr>
    </w:p>
    <w:p w14:paraId="1BFF8F4B" w14:textId="77777777" w:rsidR="00EA7E76" w:rsidRDefault="00EA7E76" w:rsidP="007D41A3">
      <w:pPr>
        <w:jc w:val="both"/>
        <w:rPr>
          <w:sz w:val="24"/>
          <w:szCs w:val="24"/>
        </w:rPr>
      </w:pPr>
    </w:p>
    <w:p w14:paraId="3BD155CB" w14:textId="77777777" w:rsidR="00ED726F" w:rsidRDefault="00ED726F" w:rsidP="007D41A3">
      <w:pPr>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r w:rsidRPr="000368F2">
              <w:rPr>
                <w:rFonts w:ascii="Calibri" w:hAnsi="Calibri"/>
                <w:szCs w:val="24"/>
              </w:rPr>
              <w:t>,le</w:t>
            </w:r>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C9577F2" w14:textId="754B6919" w:rsidR="00D94B81" w:rsidRDefault="00D45405" w:rsidP="00EA7E76">
      <w:r>
        <w:br w:type="page"/>
      </w:r>
    </w:p>
    <w:p w14:paraId="7851A560" w14:textId="43321873" w:rsidR="009B4544" w:rsidRPr="009B4544" w:rsidRDefault="009B4544" w:rsidP="009B4544">
      <w:pPr>
        <w:jc w:val="center"/>
        <w:rPr>
          <w:sz w:val="28"/>
          <w:szCs w:val="28"/>
        </w:rPr>
      </w:pPr>
      <w:r w:rsidRPr="009B4544">
        <w:rPr>
          <w:b/>
          <w:bCs/>
          <w:sz w:val="28"/>
          <w:szCs w:val="28"/>
          <w:u w:val="single"/>
        </w:rPr>
        <w:lastRenderedPageBreak/>
        <w:t>Annexe 2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r w:rsidRPr="00B15B99">
        <w:rPr>
          <w:rFonts w:cstheme="minorHAnsi"/>
          <w:sz w:val="24"/>
          <w:szCs w:val="24"/>
        </w:rPr>
        <w:t>s’engagent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r w:rsidRPr="00B15B99">
        <w:rPr>
          <w:rFonts w:cstheme="minorHAnsi"/>
          <w:sz w:val="24"/>
          <w:szCs w:val="24"/>
        </w:rPr>
        <w:t>reçoivent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à  dpo@crous-lorraine.fr</w:t>
      </w:r>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de  3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6FD9691D" w14:textId="77777777" w:rsidR="002F6BFD" w:rsidRPr="009B4544" w:rsidRDefault="002F6BFD" w:rsidP="00B15B99">
      <w:pPr>
        <w:jc w:val="both"/>
        <w:rPr>
          <w:rFonts w:cstheme="minorHAnsi"/>
          <w:sz w:val="24"/>
          <w:szCs w:val="24"/>
        </w:rPr>
      </w:pP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822F8" w14:textId="77777777" w:rsidR="0065411A" w:rsidRDefault="0065411A" w:rsidP="00F878FD">
      <w:pPr>
        <w:spacing w:after="0" w:line="240" w:lineRule="auto"/>
      </w:pPr>
      <w:r>
        <w:separator/>
      </w:r>
    </w:p>
  </w:endnote>
  <w:endnote w:type="continuationSeparator" w:id="0">
    <w:p w14:paraId="4FAEB61A" w14:textId="77777777" w:rsidR="0065411A" w:rsidRDefault="0065411A"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4D27495B" w:rsidR="00BD0C73" w:rsidRDefault="00F878FD">
    <w:pPr>
      <w:pStyle w:val="Pieddepage"/>
      <w:rPr>
        <w:color w:val="0892AF"/>
      </w:rPr>
    </w:pPr>
    <w:r w:rsidRPr="00F878FD">
      <w:rPr>
        <w:color w:val="0892AF"/>
      </w:rPr>
      <w:t>Acte d'engagement</w:t>
    </w:r>
    <w:r>
      <w:ptab w:relativeTo="margin" w:alignment="center" w:leader="none"/>
    </w:r>
    <w:r>
      <w:t xml:space="preserve">                   </w:t>
    </w:r>
    <w:r w:rsidR="00EA7E76" w:rsidRPr="00F878FD">
      <w:rPr>
        <w:color w:val="0892AF"/>
      </w:rPr>
      <w:t>n°2</w:t>
    </w:r>
    <w:r w:rsidR="00EA7E76">
      <w:rPr>
        <w:color w:val="0892AF"/>
      </w:rPr>
      <w:t>65007 –Mise en accessibilité du RU de Médreville– lot 4</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8A10A" w14:textId="77777777" w:rsidR="0065411A" w:rsidRDefault="0065411A" w:rsidP="00F878FD">
      <w:pPr>
        <w:spacing w:after="0" w:line="240" w:lineRule="auto"/>
      </w:pPr>
      <w:r>
        <w:separator/>
      </w:r>
    </w:p>
  </w:footnote>
  <w:footnote w:type="continuationSeparator" w:id="0">
    <w:p w14:paraId="1CE36810" w14:textId="77777777" w:rsidR="0065411A" w:rsidRDefault="0065411A" w:rsidP="00F8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90ADD"/>
    <w:rsid w:val="00096ADB"/>
    <w:rsid w:val="000A532B"/>
    <w:rsid w:val="000A6D2D"/>
    <w:rsid w:val="000B5D3A"/>
    <w:rsid w:val="000C154E"/>
    <w:rsid w:val="000F73F1"/>
    <w:rsid w:val="00153FB4"/>
    <w:rsid w:val="001B73DE"/>
    <w:rsid w:val="001C386C"/>
    <w:rsid w:val="001D38A4"/>
    <w:rsid w:val="001E07DA"/>
    <w:rsid w:val="00227DA4"/>
    <w:rsid w:val="00261B8E"/>
    <w:rsid w:val="00267C76"/>
    <w:rsid w:val="00276D13"/>
    <w:rsid w:val="0028128F"/>
    <w:rsid w:val="002E5C60"/>
    <w:rsid w:val="002F6BFD"/>
    <w:rsid w:val="00312951"/>
    <w:rsid w:val="00316376"/>
    <w:rsid w:val="00364BAF"/>
    <w:rsid w:val="003745D4"/>
    <w:rsid w:val="00397D06"/>
    <w:rsid w:val="003B4FA1"/>
    <w:rsid w:val="00453766"/>
    <w:rsid w:val="004711F6"/>
    <w:rsid w:val="00510492"/>
    <w:rsid w:val="0052526C"/>
    <w:rsid w:val="00533A8D"/>
    <w:rsid w:val="0054033B"/>
    <w:rsid w:val="00571196"/>
    <w:rsid w:val="005901FA"/>
    <w:rsid w:val="005A06E5"/>
    <w:rsid w:val="005C1A38"/>
    <w:rsid w:val="005E5374"/>
    <w:rsid w:val="00612331"/>
    <w:rsid w:val="00613F6C"/>
    <w:rsid w:val="00635D55"/>
    <w:rsid w:val="0065411A"/>
    <w:rsid w:val="006548F7"/>
    <w:rsid w:val="00665025"/>
    <w:rsid w:val="006A5903"/>
    <w:rsid w:val="006D214D"/>
    <w:rsid w:val="006E2C89"/>
    <w:rsid w:val="006F5F37"/>
    <w:rsid w:val="007149DC"/>
    <w:rsid w:val="0073279C"/>
    <w:rsid w:val="0075067D"/>
    <w:rsid w:val="007511F1"/>
    <w:rsid w:val="00773318"/>
    <w:rsid w:val="007B165D"/>
    <w:rsid w:val="007D41A3"/>
    <w:rsid w:val="007E59BA"/>
    <w:rsid w:val="0085452C"/>
    <w:rsid w:val="0086312E"/>
    <w:rsid w:val="00887D35"/>
    <w:rsid w:val="00962206"/>
    <w:rsid w:val="00992C86"/>
    <w:rsid w:val="009B4544"/>
    <w:rsid w:val="009B7939"/>
    <w:rsid w:val="009C0577"/>
    <w:rsid w:val="009F0826"/>
    <w:rsid w:val="00A54E53"/>
    <w:rsid w:val="00A81DB1"/>
    <w:rsid w:val="00A97D03"/>
    <w:rsid w:val="00AA3CD3"/>
    <w:rsid w:val="00AB58D4"/>
    <w:rsid w:val="00AC0DD2"/>
    <w:rsid w:val="00AD4380"/>
    <w:rsid w:val="00AE59A0"/>
    <w:rsid w:val="00B0575A"/>
    <w:rsid w:val="00B07A7F"/>
    <w:rsid w:val="00B15B99"/>
    <w:rsid w:val="00B26F27"/>
    <w:rsid w:val="00B64227"/>
    <w:rsid w:val="00BD0503"/>
    <w:rsid w:val="00BD0C73"/>
    <w:rsid w:val="00C500C1"/>
    <w:rsid w:val="00CC3CAB"/>
    <w:rsid w:val="00CF63B6"/>
    <w:rsid w:val="00D16E62"/>
    <w:rsid w:val="00D45405"/>
    <w:rsid w:val="00D53AA8"/>
    <w:rsid w:val="00D72440"/>
    <w:rsid w:val="00D94B81"/>
    <w:rsid w:val="00DA77F5"/>
    <w:rsid w:val="00DB7B5E"/>
    <w:rsid w:val="00DD0F01"/>
    <w:rsid w:val="00E01C27"/>
    <w:rsid w:val="00E032AB"/>
    <w:rsid w:val="00E05D51"/>
    <w:rsid w:val="00E17CE2"/>
    <w:rsid w:val="00E928E9"/>
    <w:rsid w:val="00EA294B"/>
    <w:rsid w:val="00EA7E76"/>
    <w:rsid w:val="00ED726F"/>
    <w:rsid w:val="00EF1226"/>
    <w:rsid w:val="00F076E3"/>
    <w:rsid w:val="00F878D1"/>
    <w:rsid w:val="00F878FD"/>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2146</Words>
  <Characters>11806</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11</cp:revision>
  <cp:lastPrinted>2020-09-14T13:24:00Z</cp:lastPrinted>
  <dcterms:created xsi:type="dcterms:W3CDTF">2026-04-06T07:01:00Z</dcterms:created>
  <dcterms:modified xsi:type="dcterms:W3CDTF">2026-04-06T08:04:00Z</dcterms:modified>
</cp:coreProperties>
</file>